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F89" w:rsidRDefault="002A4F89" w:rsidP="002A4F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литературному чтению</w:t>
      </w:r>
    </w:p>
    <w:p w:rsidR="005A48FF" w:rsidRPr="006256E3" w:rsidRDefault="002A4F89" w:rsidP="006256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 (ФГОС)</w:t>
      </w:r>
    </w:p>
    <w:tbl>
      <w:tblPr>
        <w:tblStyle w:val="a3"/>
        <w:tblW w:w="0" w:type="auto"/>
        <w:tblLook w:val="04A0"/>
      </w:tblPr>
      <w:tblGrid>
        <w:gridCol w:w="2660"/>
        <w:gridCol w:w="6911"/>
      </w:tblGrid>
      <w:tr w:rsidR="00397FAC" w:rsidRPr="002A4F89" w:rsidTr="004C4426">
        <w:tc>
          <w:tcPr>
            <w:tcW w:w="2660" w:type="dxa"/>
          </w:tcPr>
          <w:p w:rsidR="00397FAC" w:rsidRPr="002A4F89" w:rsidRDefault="00397FAC" w:rsidP="00397FAC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F8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курса</w:t>
            </w:r>
          </w:p>
        </w:tc>
        <w:tc>
          <w:tcPr>
            <w:tcW w:w="6911" w:type="dxa"/>
          </w:tcPr>
          <w:p w:rsidR="00397FAC" w:rsidRPr="002A4F89" w:rsidRDefault="00397FAC" w:rsidP="00397FA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F89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Литературное чтение</w:t>
            </w:r>
          </w:p>
        </w:tc>
      </w:tr>
      <w:tr w:rsidR="00397FAC" w:rsidRPr="002A4F89" w:rsidTr="004C4426">
        <w:tc>
          <w:tcPr>
            <w:tcW w:w="2660" w:type="dxa"/>
          </w:tcPr>
          <w:p w:rsidR="00397FAC" w:rsidRPr="002A4F89" w:rsidRDefault="00397FAC" w:rsidP="00397FAC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F89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6911" w:type="dxa"/>
          </w:tcPr>
          <w:p w:rsidR="00397FAC" w:rsidRPr="002A4F89" w:rsidRDefault="00397FAC" w:rsidP="00397FA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97FAC" w:rsidRPr="002A4F89" w:rsidTr="004C4426">
        <w:tc>
          <w:tcPr>
            <w:tcW w:w="2660" w:type="dxa"/>
          </w:tcPr>
          <w:p w:rsidR="00397FAC" w:rsidRPr="002A4F89" w:rsidRDefault="00397FAC" w:rsidP="00397FAC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F8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6911" w:type="dxa"/>
          </w:tcPr>
          <w:p w:rsidR="00397FAC" w:rsidRPr="002A4F89" w:rsidRDefault="006256E3" w:rsidP="00397FA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="00397FAC" w:rsidRPr="002A4F89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397FAC" w:rsidRPr="002A4F89" w:rsidTr="004C4426">
        <w:tc>
          <w:tcPr>
            <w:tcW w:w="2660" w:type="dxa"/>
          </w:tcPr>
          <w:p w:rsidR="00397FAC" w:rsidRPr="002A4F89" w:rsidRDefault="00397FAC" w:rsidP="00397FAC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F89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6911" w:type="dxa"/>
          </w:tcPr>
          <w:p w:rsidR="00397FAC" w:rsidRPr="002A4F89" w:rsidRDefault="00397FAC" w:rsidP="00397FA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F89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</w:tr>
      <w:tr w:rsidR="00397FAC" w:rsidRPr="002A4F89" w:rsidTr="004C4426">
        <w:tc>
          <w:tcPr>
            <w:tcW w:w="2660" w:type="dxa"/>
          </w:tcPr>
          <w:p w:rsidR="00397FAC" w:rsidRPr="002A4F89" w:rsidRDefault="00397FAC" w:rsidP="00397FAC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F89">
              <w:rPr>
                <w:rFonts w:ascii="Times New Roman" w:hAnsi="Times New Roman" w:cs="Times New Roman"/>
                <w:b/>
                <w:sz w:val="24"/>
                <w:szCs w:val="24"/>
              </w:rPr>
              <w:t>Цель курса</w:t>
            </w:r>
          </w:p>
        </w:tc>
        <w:tc>
          <w:tcPr>
            <w:tcW w:w="6911" w:type="dxa"/>
          </w:tcPr>
          <w:p w:rsidR="00397FAC" w:rsidRPr="002A4F89" w:rsidRDefault="00397FAC" w:rsidP="00397FA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F89">
              <w:rPr>
                <w:rFonts w:ascii="Times New Roman" w:hAnsi="Times New Roman" w:cs="Times New Roman"/>
                <w:sz w:val="24"/>
                <w:szCs w:val="24"/>
              </w:rPr>
              <w:t xml:space="preserve"> -овладение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      </w:r>
          </w:p>
          <w:p w:rsidR="00397FAC" w:rsidRPr="002A4F89" w:rsidRDefault="00397FAC" w:rsidP="00397FA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F89">
              <w:rPr>
                <w:rFonts w:ascii="Times New Roman" w:hAnsi="Times New Roman" w:cs="Times New Roman"/>
                <w:sz w:val="24"/>
                <w:szCs w:val="24"/>
              </w:rPr>
              <w:t>-развитие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      </w:r>
          </w:p>
          <w:p w:rsidR="00397FAC" w:rsidRPr="002A4F89" w:rsidRDefault="00397FAC" w:rsidP="00397FA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F89">
              <w:rPr>
                <w:rFonts w:ascii="Times New Roman" w:hAnsi="Times New Roman" w:cs="Times New Roman"/>
                <w:sz w:val="24"/>
                <w:szCs w:val="24"/>
              </w:rPr>
              <w:t>-обогащение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ответственности; воспитание интереса и уважения к отечественной культуре и культуре народов многонациональной России и других стран.</w:t>
            </w:r>
          </w:p>
        </w:tc>
      </w:tr>
      <w:tr w:rsidR="00397FAC" w:rsidRPr="002A4F89" w:rsidTr="004C4426">
        <w:tc>
          <w:tcPr>
            <w:tcW w:w="2660" w:type="dxa"/>
          </w:tcPr>
          <w:p w:rsidR="00397FAC" w:rsidRPr="002A4F89" w:rsidRDefault="00397FAC" w:rsidP="00397FAC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F89">
              <w:rPr>
                <w:rFonts w:ascii="Times New Roman" w:hAnsi="Times New Roman" w:cs="Times New Roman"/>
                <w:b/>
                <w:sz w:val="24"/>
                <w:szCs w:val="24"/>
              </w:rPr>
              <w:t>Место курса в учебном плане</w:t>
            </w:r>
          </w:p>
        </w:tc>
        <w:tc>
          <w:tcPr>
            <w:tcW w:w="6911" w:type="dxa"/>
          </w:tcPr>
          <w:p w:rsidR="00397FAC" w:rsidRPr="002A4F89" w:rsidRDefault="00397FAC" w:rsidP="00397FA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F89">
              <w:rPr>
                <w:rFonts w:ascii="Times New Roman" w:hAnsi="Times New Roman" w:cs="Times New Roman"/>
                <w:sz w:val="24"/>
                <w:szCs w:val="24"/>
              </w:rPr>
              <w:t xml:space="preserve"> На изучение литературного чтения отводится в 4 класс – 102 часа (3 часа в неделю).</w:t>
            </w:r>
          </w:p>
        </w:tc>
      </w:tr>
      <w:tr w:rsidR="00397FAC" w:rsidRPr="002A4F89" w:rsidTr="004C4426">
        <w:tc>
          <w:tcPr>
            <w:tcW w:w="2660" w:type="dxa"/>
          </w:tcPr>
          <w:p w:rsidR="00397FAC" w:rsidRPr="002A4F89" w:rsidRDefault="00397FAC" w:rsidP="00397FAC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F89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курса</w:t>
            </w:r>
          </w:p>
        </w:tc>
        <w:tc>
          <w:tcPr>
            <w:tcW w:w="6911" w:type="dxa"/>
          </w:tcPr>
          <w:p w:rsidR="00397FAC" w:rsidRPr="002A4F89" w:rsidRDefault="00397FAC" w:rsidP="00397FA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F89">
              <w:rPr>
                <w:rFonts w:ascii="Times New Roman" w:hAnsi="Times New Roman" w:cs="Times New Roman"/>
                <w:sz w:val="24"/>
                <w:szCs w:val="24"/>
              </w:rPr>
              <w:t>Умение слушать (</w:t>
            </w:r>
            <w:proofErr w:type="spellStart"/>
            <w:r w:rsidRPr="002A4F89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2A4F89">
              <w:rPr>
                <w:rFonts w:ascii="Times New Roman" w:hAnsi="Times New Roman" w:cs="Times New Roman"/>
                <w:sz w:val="24"/>
                <w:szCs w:val="24"/>
              </w:rPr>
              <w:t xml:space="preserve">).  Чтение. Чтение вслух.  Библиографическая культура.  Работа с текстом художественного произведения. </w:t>
            </w:r>
            <w:proofErr w:type="gramStart"/>
            <w:r w:rsidRPr="002A4F89">
              <w:rPr>
                <w:rFonts w:ascii="Times New Roman" w:hAnsi="Times New Roman" w:cs="Times New Roman"/>
                <w:sz w:val="24"/>
                <w:szCs w:val="24"/>
              </w:rPr>
              <w:t>Умение говорить (культура речевого общения.</w:t>
            </w:r>
            <w:proofErr w:type="gramEnd"/>
            <w:r w:rsidRPr="002A4F89">
              <w:rPr>
                <w:rFonts w:ascii="Times New Roman" w:hAnsi="Times New Roman" w:cs="Times New Roman"/>
                <w:sz w:val="24"/>
                <w:szCs w:val="24"/>
              </w:rPr>
              <w:t xml:space="preserve"> Круг детского чтения. Литературоведческая пропедевтика. Творческая деятельность </w:t>
            </w:r>
            <w:proofErr w:type="gramStart"/>
            <w:r w:rsidRPr="002A4F8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2A4F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397FAC" w:rsidRPr="002A4F89" w:rsidTr="004C4426">
        <w:tc>
          <w:tcPr>
            <w:tcW w:w="2660" w:type="dxa"/>
          </w:tcPr>
          <w:p w:rsidR="00397FAC" w:rsidRPr="002A4F89" w:rsidRDefault="00397FAC" w:rsidP="00397FAC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F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Формы, методы, технологии обучения </w:t>
            </w:r>
          </w:p>
        </w:tc>
        <w:tc>
          <w:tcPr>
            <w:tcW w:w="6911" w:type="dxa"/>
          </w:tcPr>
          <w:p w:rsidR="00397FAC" w:rsidRPr="002A4F89" w:rsidRDefault="00397FAC" w:rsidP="00397FA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F89">
              <w:rPr>
                <w:rFonts w:ascii="Times New Roman" w:hAnsi="Times New Roman" w:cs="Times New Roman"/>
                <w:sz w:val="24"/>
                <w:szCs w:val="24"/>
              </w:rPr>
              <w:t xml:space="preserve">Формы: индивидуальная, фронтальная, парная, групповая, учебное сотрудничество, дифференцированная, самостоятельная, </w:t>
            </w:r>
          </w:p>
          <w:p w:rsidR="00397FAC" w:rsidRPr="002A4F89" w:rsidRDefault="00397FAC" w:rsidP="00397FA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F89">
              <w:rPr>
                <w:rFonts w:ascii="Times New Roman" w:hAnsi="Times New Roman" w:cs="Times New Roman"/>
                <w:sz w:val="24"/>
                <w:szCs w:val="24"/>
              </w:rPr>
              <w:t>Методы:   проблемного обучения,  проектный, исследовательский,  объяснительно-иллюстративный, репродуктивный, частично-поисковый, практический, игровой, метод сравнения</w:t>
            </w:r>
            <w:proofErr w:type="gramEnd"/>
          </w:p>
          <w:p w:rsidR="00397FAC" w:rsidRPr="002A4F89" w:rsidRDefault="00397FAC" w:rsidP="00397FA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Технологии:  игровые технологии,   </w:t>
            </w:r>
            <w:r w:rsidR="006256E3" w:rsidRPr="002A4F89">
              <w:rPr>
                <w:rFonts w:ascii="Times New Roman" w:hAnsi="Times New Roman" w:cs="Times New Roman"/>
                <w:sz w:val="24"/>
                <w:szCs w:val="24"/>
              </w:rPr>
              <w:t>здоровьесберегющие</w:t>
            </w:r>
            <w:r w:rsidRPr="002A4F89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технологии, технология коллективного способа обучения (КСО), Технология группового  способа обучения</w:t>
            </w:r>
            <w:proofErr w:type="gramStart"/>
            <w:r w:rsidRPr="002A4F8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A4F89">
              <w:rPr>
                <w:rFonts w:ascii="Times New Roman" w:hAnsi="Times New Roman" w:cs="Times New Roman"/>
                <w:sz w:val="24"/>
                <w:szCs w:val="24"/>
              </w:rPr>
              <w:t>технология проблемного обучения, информационно-коммуникационные технологии, технология развития критического мышления , технология развивающего обучения, технология уровневой дифферентации, технология оценивания достижений,</w:t>
            </w:r>
          </w:p>
        </w:tc>
      </w:tr>
      <w:tr w:rsidR="00397FAC" w:rsidRPr="002A4F89" w:rsidTr="004C4426">
        <w:tc>
          <w:tcPr>
            <w:tcW w:w="2660" w:type="dxa"/>
          </w:tcPr>
          <w:p w:rsidR="00397FAC" w:rsidRPr="002A4F89" w:rsidRDefault="00397FAC" w:rsidP="00397FAC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F8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Контроль оценивания </w:t>
            </w:r>
            <w:proofErr w:type="gramStart"/>
            <w:r w:rsidRPr="002A4F89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911" w:type="dxa"/>
          </w:tcPr>
          <w:p w:rsidR="00397FAC" w:rsidRPr="002A4F89" w:rsidRDefault="00397FAC" w:rsidP="00397FA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F89">
              <w:rPr>
                <w:rFonts w:ascii="Times New Roman" w:hAnsi="Times New Roman" w:cs="Times New Roman"/>
                <w:sz w:val="24"/>
                <w:szCs w:val="24"/>
              </w:rPr>
              <w:t xml:space="preserve">Техника чтения </w:t>
            </w:r>
          </w:p>
        </w:tc>
      </w:tr>
    </w:tbl>
    <w:p w:rsidR="00397FAC" w:rsidRDefault="00397FAC"/>
    <w:p w:rsidR="00397FAC" w:rsidRDefault="00397FAC"/>
    <w:sectPr w:rsidR="00397FAC" w:rsidSect="003F7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7FAC"/>
    <w:rsid w:val="002A4F89"/>
    <w:rsid w:val="00397FAC"/>
    <w:rsid w:val="003F7310"/>
    <w:rsid w:val="005A48FF"/>
    <w:rsid w:val="006256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7F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7F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3</cp:revision>
  <dcterms:created xsi:type="dcterms:W3CDTF">2018-10-06T05:47:00Z</dcterms:created>
  <dcterms:modified xsi:type="dcterms:W3CDTF">2018-10-10T16:37:00Z</dcterms:modified>
</cp:coreProperties>
</file>